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8"/>
          <w:szCs w:val="28"/>
          <w:bdr w:val="none" w:sz="0" w:space="0" w:color="auto" w:frame="1"/>
        </w:rPr>
        <w:t>Профилактический медицинский осмотр – </w:t>
      </w: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это комплекс медицинских обследований, проводимый в целях раннего (своевременного) выявления состояний, заболеваний и факторов риска их развития, а также в целях определения групп здоровья и выработки рекомендаций для пациентов.</w:t>
      </w:r>
    </w:p>
    <w:p w:rsidR="00EF1B68" w:rsidRDefault="00EF1B68" w:rsidP="00EF1B68">
      <w:pPr>
        <w:pStyle w:val="a3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8"/>
          <w:szCs w:val="28"/>
          <w:bdr w:val="none" w:sz="0" w:space="0" w:color="auto" w:frame="1"/>
        </w:rPr>
        <w:t>Профилактический медицинский осмотр проводится ежегодно: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в качестве самостоятельного мероприятия,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в рамках диспансеризации,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в рамках диспансерного наблюдения.</w:t>
      </w:r>
    </w:p>
    <w:p w:rsidR="00EF1B68" w:rsidRDefault="00EF1B68" w:rsidP="00EF1B68">
      <w:pPr>
        <w:pStyle w:val="a3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8"/>
          <w:szCs w:val="28"/>
          <w:bdr w:val="none" w:sz="0" w:space="0" w:color="auto" w:frame="1"/>
        </w:rPr>
        <w:t>Профилактический медицинский осмотр включает в себя: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анкетирование граждан в возрасте 18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расчет на основании антропометрии (измерение роста, массы тела, окружности талии) индекса массы тела, для граждан в возрасте 18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измерение артериального давления на периферических артериях для граждан в возрасте 18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исследование уровня общего холестерина в крови для граждан в возрасте 18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определение уровня глюкозы в крови натощак для граждан в возрасте 18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определение относительного сердечно-сосудистого риска у граждан в возрасте от 18 до 39 лет включительно;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определение абсолютного сердечно-сосудистого риска у граждан в возрасте от 40 до 64 лет включительно;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флюорографию легких или рентгенографию легких для граждан в возрасте 18 лет и старше 1 раз в 2 года;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электрокардиографию в покое при первом прохождении профилактического медицинского осмотра, далее в возрасте 35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измерение внутриглазного давления при первом прохождении профилактического медицинского осмотра, далее в возрасте 40 лет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осмотр фельдшером (акушеркой) или врачом акушером-гинекологом женщин в возрасте от 18 и старше;</w:t>
      </w:r>
    </w:p>
    <w:p w:rsidR="00EF1B68" w:rsidRDefault="00EF1B68" w:rsidP="00EF1B68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8"/>
          <w:szCs w:val="28"/>
          <w:bdr w:val="none" w:sz="0" w:space="0" w:color="auto" w:frame="1"/>
        </w:rPr>
        <w:t>– прием (осмотр) врачом-терапевтом,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узлов.</w:t>
      </w:r>
    </w:p>
    <w:p w:rsidR="00A26266" w:rsidRDefault="00A26266">
      <w:bookmarkStart w:id="0" w:name="_GoBack"/>
      <w:bookmarkEnd w:id="0"/>
    </w:p>
    <w:sectPr w:rsidR="00A26266" w:rsidSect="00922F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68"/>
    <w:rsid w:val="00922FE0"/>
    <w:rsid w:val="00A26266"/>
    <w:rsid w:val="00EF1B68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EFF7-7980-4081-B44C-9F0BB520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2023-06-01T16:36:00Z</dcterms:created>
  <dcterms:modified xsi:type="dcterms:W3CDTF">2023-06-01T16:38:00Z</dcterms:modified>
</cp:coreProperties>
</file>